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7DB02" w14:textId="17A10E0A" w:rsidR="00F74902" w:rsidRPr="0046121F" w:rsidRDefault="00C46E44" w:rsidP="00F74902">
      <w:pPr>
        <w:jc w:val="both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eastAsia="en-GB"/>
          <w14:ligatures w14:val="none"/>
        </w:rPr>
        <w:t xml:space="preserve">PARTIAL LIST - </w:t>
      </w:r>
      <w:r w:rsidR="00A14E92" w:rsidRPr="00A14E92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eastAsia="en-GB"/>
          <w14:ligatures w14:val="none"/>
        </w:rPr>
        <w:t>NAMES OF LIBRARIES AND RECIPIENTS TO WHOM THE BOOK</w:t>
      </w:r>
      <w:r w:rsidR="00F74902" w:rsidRPr="00F74902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eastAsia="en-GB"/>
          <w14:ligatures w14:val="none"/>
        </w:rPr>
        <w:t xml:space="preserve"> </w:t>
      </w:r>
      <w:r w:rsidR="00F74902" w:rsidRPr="00A14E92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eastAsia="en-GB"/>
          <w14:ligatures w14:val="none"/>
        </w:rPr>
        <w:t>HAS BEEN SENT</w:t>
      </w:r>
      <w:r w:rsidR="00F74902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u w:val="single"/>
          <w:lang w:eastAsia="en-GB"/>
          <w14:ligatures w14:val="none"/>
        </w:rPr>
        <w:t>:</w:t>
      </w:r>
      <w:r w:rsidR="00F74902" w:rsidRPr="00F74902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 w:rsidR="00F74902" w:rsidRPr="0046121F">
        <w:rPr>
          <w:rFonts w:ascii="Segoe UI" w:hAnsi="Segoe UI" w:cs="Segoe UI"/>
          <w:b/>
          <w:bCs/>
          <w:sz w:val="28"/>
          <w:szCs w:val="28"/>
        </w:rPr>
        <w:t>“A Sociological Survey of Rural Parsis in South-Gujarat, A Microscopic Study – With Compiled Data On The Parsis”</w:t>
      </w:r>
      <w:r w:rsidR="00F74902">
        <w:rPr>
          <w:rFonts w:ascii="Segoe UI" w:hAnsi="Segoe UI" w:cs="Segoe UI"/>
          <w:b/>
          <w:bCs/>
          <w:sz w:val="28"/>
          <w:szCs w:val="28"/>
        </w:rPr>
        <w:t>:</w:t>
      </w:r>
      <w:r w:rsidR="00F74902" w:rsidRPr="0046121F">
        <w:rPr>
          <w:rFonts w:ascii="Segoe UI" w:hAnsi="Segoe UI" w:cs="Segoe UI"/>
          <w:b/>
          <w:bCs/>
          <w:sz w:val="28"/>
          <w:szCs w:val="28"/>
        </w:rPr>
        <w:t xml:space="preserve"> Cashmera Percy Bhaya</w:t>
      </w:r>
    </w:p>
    <w:p w14:paraId="59FB84DA" w14:textId="77777777" w:rsidR="00A14E92" w:rsidRDefault="00A14E92" w:rsidP="00A14E92">
      <w:pPr>
        <w:spacing w:line="240" w:lineRule="auto"/>
        <w:jc w:val="both"/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</w:pPr>
    </w:p>
    <w:p w14:paraId="5905665A" w14:textId="77777777" w:rsidR="0078246D" w:rsidRPr="00D52A8F" w:rsidRDefault="0078246D" w:rsidP="0078246D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</w:pPr>
      <w:r w:rsidRPr="00D52A8F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Dr. Bhaya’s goal is to ensure that Zoroastrian organisations, welfare bodies, research scholars</w:t>
      </w: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, academic institutions,</w:t>
      </w:r>
      <w:r w:rsidRPr="005F2DBA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 w:rsidRPr="00D52A8F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libraries, and individuals who can help the community have access to this valuable resource. </w:t>
      </w: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A</w:t>
      </w:r>
      <w:r w:rsidRPr="00D52A8F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nyone interested in receiving a complimentary copy, may contact Dr. Bhaya at </w:t>
      </w:r>
      <w:hyperlink r:id="rId4" w:history="1">
        <w:r w:rsidRPr="00D52A8F">
          <w:rPr>
            <w:rFonts w:ascii="Segoe UI" w:eastAsia="Times New Roman" w:hAnsi="Segoe UI" w:cs="Segoe UI"/>
            <w:b/>
            <w:bCs/>
            <w:kern w:val="0"/>
            <w:sz w:val="28"/>
            <w:szCs w:val="28"/>
            <w:u w:val="single"/>
            <w:bdr w:val="none" w:sz="0" w:space="0" w:color="auto" w:frame="1"/>
            <w:lang w:eastAsia="en-GB"/>
            <w14:ligatures w14:val="none"/>
          </w:rPr>
          <w:t>cashmerabhaya@hotmail.com</w:t>
        </w:r>
      </w:hyperlink>
      <w:r w:rsidRPr="00D52A8F">
        <w:rPr>
          <w:rFonts w:ascii="Segoe UI" w:eastAsia="Times New Roman" w:hAnsi="Segoe UI" w:cs="Segoe UI"/>
          <w:b/>
          <w:bCs/>
          <w:kern w:val="0"/>
          <w:sz w:val="28"/>
          <w:szCs w:val="28"/>
          <w:u w:val="single"/>
          <w:bdr w:val="none" w:sz="0" w:space="0" w:color="auto" w:frame="1"/>
          <w:lang w:eastAsia="en-GB"/>
          <w14:ligatures w14:val="none"/>
        </w:rPr>
        <w:t>/+96898831064.</w:t>
      </w:r>
    </w:p>
    <w:p w14:paraId="7DD37406" w14:textId="77777777" w:rsidR="0078246D" w:rsidRDefault="0078246D" w:rsidP="00A14E92">
      <w:pPr>
        <w:spacing w:line="240" w:lineRule="auto"/>
        <w:jc w:val="both"/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</w:pPr>
    </w:p>
    <w:p w14:paraId="6A3E1321" w14:textId="6D1F0479" w:rsidR="00A14E92" w:rsidRDefault="00A14E92" w:rsidP="00A14E92">
      <w:pPr>
        <w:spacing w:line="240" w:lineRule="auto"/>
        <w:jc w:val="both"/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</w:pPr>
      <w:r w:rsidRPr="00FE0CCB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This book is readily accessible to research scholars in major libraries across India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, including the K R Cama Library,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the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Asiatic Library,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the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Central Library,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the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F. D. Alpaiwalla Museum Library,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the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Tata Institute of Social Sciences,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the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J. N. Petit Institute Library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and the Jawaharlal Nehru Library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in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the University of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Mumbai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;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the First Dastoor Meherjirana Library in Navsari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; the Central Library of Pune; the Central Library of Nagpur; Smt Hansa Mehta Library in Maharaja Sayajirao University of Baroda; the Bhaikaka Library in Sardar Patel University, Vallabh Vidyanagar; University Central Library in Veer Narmad South Gujarat University of Surat; Parzor Archives in Delhi, Library in the Tibet House in Delhi, Library in Lady Shri Ram College of University of Delhi,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among others. </w:t>
      </w:r>
      <w:r w:rsidRPr="00FE0CCB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Internationally, the book can be found in libraries</w:t>
      </w:r>
      <w:r w:rsidRPr="00634776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associated with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ZOAS and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the World Zoroastrian Organisation in London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;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the Zoroastrian Association of Houston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and the Zoroastrian Association of Greater New York in USA;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the Zoroastrian Society of Ontario, </w:t>
      </w:r>
      <w:r w:rsidRPr="00A06BF7">
        <w:rPr>
          <w:rFonts w:ascii="Segoe UI" w:hAnsi="Segoe UI" w:cs="Segoe UI"/>
          <w:color w:val="242424"/>
          <w:sz w:val="28"/>
          <w:szCs w:val="28"/>
          <w:shd w:val="clear" w:color="auto" w:fill="FFFFFF"/>
        </w:rPr>
        <w:t>the Ontario Zoroastrian Community Foundation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and the University of Toronto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.</w:t>
      </w:r>
    </w:p>
    <w:p w14:paraId="081E26D2" w14:textId="35595D6F" w:rsidR="0072062B" w:rsidRPr="00901D26" w:rsidRDefault="00A14E92" w:rsidP="00901D26">
      <w:pPr>
        <w:spacing w:line="240" w:lineRule="auto"/>
        <w:jc w:val="both"/>
        <w:rPr>
          <w:rFonts w:ascii="Segoe UI" w:eastAsia="Times New Roman" w:hAnsi="Segoe UI" w:cs="Segoe UI"/>
          <w:b/>
          <w:bCs/>
          <w:kern w:val="0"/>
          <w:sz w:val="28"/>
          <w:szCs w:val="28"/>
          <w:u w:val="single"/>
          <w:lang w:eastAsia="en-GB"/>
          <w14:ligatures w14:val="none"/>
        </w:rPr>
        <w:sectPr w:rsidR="0072062B" w:rsidRPr="00901D2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34776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Dr. Bhaya's work has been shared with key Parsi institutions 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such as the Bombay Parsi Punchayet, Surat Parsi Panchayat,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Shree Parsi Panchayat Vadodara,</w:t>
      </w:r>
      <w:r w:rsidRPr="00A06BF7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Delhi Parsi Anjuman,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World Zoroastrian Organisation Trust, Jamsetjee Jejeebhoy Charity Fund, Parsee Vegetarian and Temperance Society, Zoroastrian Charity Funds of Hong Kong, Canton &amp; Macao in Hong Kong, World Zarathushti Chamber of Commerce in Mumbai, </w:t>
      </w:r>
      <w:r w:rsidRPr="00634776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with individuals involved in Zoroastrian studies and community welfare programmes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including Mr. Rumi Sethna, Dinshaw Tamboly,</w:t>
      </w:r>
      <w:r w:rsidRPr="006C0A55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Jehangir H.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lastRenderedPageBreak/>
        <w:t>Parabia, Sir Jamsetjee Jejeebhoy, Neville Shroff, Hirji Cowasjee Jehangir, Firoze Irani, Dr. Shernaz Cama,</w:t>
      </w:r>
      <w:r w:rsidRPr="006C0A55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Kersi Deboo, Armaity Tirandaz, Dr. Rati N. Godrej, Dr. Pheroza J. Godrej, Jehangir Patel,</w:t>
      </w:r>
      <w:r w:rsidRPr="00CF301E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Khojeste and Firoza Punthakey Mistree, Jamshed and Yasmin Dotivala, Dr. Nawaz Mody, Ava Khullar, Rohinton B. Mehta, Yazdi Tantra, Noshir H. Dadrawala, Dr. Rukshana Nanji, Captain Percy Master,</w:t>
      </w:r>
      <w:r w:rsidRPr="000252CF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Meher Bhesania, Toxy Cowasjee, Dr. Dolly Dastoor,</w:t>
      </w:r>
      <w:r w:rsidRPr="000252CF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Roshan Rivetna, Nawaz Merchant,</w:t>
      </w:r>
      <w:r w:rsidRPr="000252CF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Berjis M. Desai, Maharukh Chichgar, Dilnaz Besania, Karishma Kavita Koka, Rohinton Kavina, Dr Dinyar Patel, Diniar Darab Mehta, Yezdi Farokh Motiwalla, Cyrus Unwalla, and Professor Vispi Balaporia, </w:t>
      </w:r>
      <w:r w:rsidRPr="007A36F5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with </w:t>
      </w: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some </w:t>
      </w:r>
      <w:r w:rsidRPr="007A36F5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Vada Dasturjis</w:t>
      </w: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 -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>Dasturji Dr. Firoze M. Kotwal, Dasturji Khurshed K. Dastoor, Dasturji Keki Ravji Meherji Rana,</w:t>
      </w:r>
      <w:r w:rsidRPr="00511568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a few </w:t>
      </w:r>
      <w:r w:rsidRPr="007A36F5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Ervad Sahebs</w:t>
      </w: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 – </w:t>
      </w:r>
      <w:r w:rsidRPr="007A36F5"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Ervad </w:t>
      </w:r>
      <w:r>
        <w:rPr>
          <w:rFonts w:ascii="Segoe UI" w:eastAsia="Times New Roman" w:hAnsi="Segoe UI" w:cs="Segoe UI"/>
          <w:color w:val="242424"/>
          <w:kern w:val="0"/>
          <w:sz w:val="28"/>
          <w:szCs w:val="28"/>
          <w:lang w:eastAsia="en-GB"/>
          <w14:ligatures w14:val="none"/>
        </w:rPr>
        <w:t xml:space="preserve">Dr. Ramiyar Karanjia, Ervad Hoshedar Panthaki and Ervad Viraf Pavri, </w:t>
      </w:r>
      <w:r w:rsidRPr="006A7C44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and</w:t>
      </w:r>
      <w:r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,</w:t>
      </w:r>
      <w:r w:rsidRPr="006A7C44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 with family, </w:t>
      </w:r>
      <w:r w:rsidR="00AE6429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 xml:space="preserve">Zoroastrian and non-Zoroastrian </w:t>
      </w:r>
      <w:r w:rsidRPr="006A7C44">
        <w:rPr>
          <w:rFonts w:ascii="Segoe UI" w:eastAsia="Times New Roman" w:hAnsi="Segoe UI" w:cs="Segoe UI"/>
          <w:b/>
          <w:bCs/>
          <w:color w:val="242424"/>
          <w:kern w:val="0"/>
          <w:sz w:val="28"/>
          <w:szCs w:val="28"/>
          <w:lang w:eastAsia="en-GB"/>
          <w14:ligatures w14:val="none"/>
        </w:rPr>
        <w:t>friends and well-wishers of the Parsi community.</w:t>
      </w:r>
    </w:p>
    <w:p w14:paraId="0B2D7715" w14:textId="77777777" w:rsidR="00A14E92" w:rsidRDefault="00A14E92" w:rsidP="005A425B">
      <w:pPr>
        <w:jc w:val="both"/>
        <w:rPr>
          <w:rFonts w:ascii="Segoe UI" w:hAnsi="Segoe UI" w:cs="Segoe UI"/>
          <w:sz w:val="28"/>
          <w:szCs w:val="28"/>
        </w:rPr>
      </w:pPr>
    </w:p>
    <w:sectPr w:rsidR="00A14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5B"/>
    <w:rsid w:val="00020138"/>
    <w:rsid w:val="00314680"/>
    <w:rsid w:val="005A425B"/>
    <w:rsid w:val="0072062B"/>
    <w:rsid w:val="0078246D"/>
    <w:rsid w:val="00901D26"/>
    <w:rsid w:val="00A14E92"/>
    <w:rsid w:val="00AE6429"/>
    <w:rsid w:val="00B37D82"/>
    <w:rsid w:val="00C46E44"/>
    <w:rsid w:val="00F7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D0686"/>
  <w15:chartTrackingRefBased/>
  <w15:docId w15:val="{6874020C-25B7-438A-8438-EE30D4E1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shmerabhay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Cashmera Bhaya</dc:creator>
  <cp:keywords/>
  <dc:description/>
  <cp:lastModifiedBy>Yazdi Tantra</cp:lastModifiedBy>
  <cp:revision>12</cp:revision>
  <dcterms:created xsi:type="dcterms:W3CDTF">2024-09-20T10:56:00Z</dcterms:created>
  <dcterms:modified xsi:type="dcterms:W3CDTF">2024-09-21T15:27:00Z</dcterms:modified>
</cp:coreProperties>
</file>